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EA4EF8" w:rsidTr="00BB488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EA4EF8" w:rsidRDefault="00DB6B3D" w:rsidP="00BB4885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>УТВЕРЖДАЮ</w:t>
            </w:r>
          </w:p>
          <w:p w:rsidR="00BA771F" w:rsidRPr="00EA4EF8" w:rsidRDefault="00774091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>Начальник И</w:t>
            </w:r>
            <w:r w:rsidR="00DB6B3D" w:rsidRPr="00EA4EF8">
              <w:rPr>
                <w:rFonts w:ascii="Times New Roman" w:hAnsi="Times New Roman"/>
              </w:rPr>
              <w:t xml:space="preserve">ФНС России </w:t>
            </w:r>
          </w:p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 xml:space="preserve">по </w:t>
            </w:r>
            <w:r w:rsidR="00774091" w:rsidRPr="00EA4EF8">
              <w:rPr>
                <w:rFonts w:ascii="Times New Roman" w:hAnsi="Times New Roman"/>
              </w:rPr>
              <w:t xml:space="preserve">г. Ангарску </w:t>
            </w:r>
            <w:r w:rsidRPr="00EA4EF8">
              <w:rPr>
                <w:rFonts w:ascii="Times New Roman" w:hAnsi="Times New Roman"/>
              </w:rPr>
              <w:t>Иркутской области</w:t>
            </w:r>
          </w:p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</w:p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 xml:space="preserve">____________________ </w:t>
            </w:r>
            <w:r w:rsidR="00774091" w:rsidRPr="00EA4EF8">
              <w:rPr>
                <w:rFonts w:ascii="Times New Roman" w:hAnsi="Times New Roman"/>
              </w:rPr>
              <w:t xml:space="preserve">Т.Н. </w:t>
            </w:r>
            <w:proofErr w:type="spellStart"/>
            <w:r w:rsidR="00774091" w:rsidRPr="00EA4EF8">
              <w:rPr>
                <w:rFonts w:ascii="Times New Roman" w:hAnsi="Times New Roman"/>
              </w:rPr>
              <w:t>Сычихина</w:t>
            </w:r>
            <w:proofErr w:type="spellEnd"/>
          </w:p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 xml:space="preserve"> </w:t>
            </w:r>
          </w:p>
          <w:p w:rsidR="00DB6B3D" w:rsidRPr="00EA4EF8" w:rsidRDefault="00DB6B3D" w:rsidP="00BA771F">
            <w:pPr>
              <w:pStyle w:val="af"/>
              <w:ind w:left="1451" w:right="175"/>
              <w:rPr>
                <w:rFonts w:ascii="Times New Roman" w:hAnsi="Times New Roman"/>
              </w:rPr>
            </w:pPr>
            <w:r w:rsidRPr="00EA4EF8">
              <w:rPr>
                <w:rFonts w:ascii="Times New Roman" w:hAnsi="Times New Roman"/>
              </w:rPr>
              <w:t>" _____ " __________________ 20___ г.</w:t>
            </w:r>
          </w:p>
          <w:p w:rsidR="00DB6B3D" w:rsidRPr="00EA4EF8" w:rsidRDefault="00DB6B3D" w:rsidP="00BB4885"/>
        </w:tc>
      </w:tr>
    </w:tbl>
    <w:p w:rsidR="003B7A81" w:rsidRPr="00EA4EF8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Pr="00EA4EF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EA4EF8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 w:rsidRPr="00EA4EF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774091" w:rsidRPr="00EA4EF8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B4885" w:rsidRPr="00EA4EF8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DB6B3D" w:rsidRPr="00EA4EF8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EA4EF8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EA4EF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A4EF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1.</w:t>
      </w:r>
      <w:r w:rsidR="00016846" w:rsidRPr="00EA4EF8">
        <w:rPr>
          <w:rFonts w:ascii="Times New Roman" w:hAnsi="Times New Roman" w:cs="Times New Roman"/>
          <w:sz w:val="24"/>
          <w:szCs w:val="24"/>
        </w:rPr>
        <w:t> </w:t>
      </w:r>
      <w:r w:rsidRPr="00EA4EF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EA4EF8">
        <w:rPr>
          <w:rFonts w:ascii="Times New Roman" w:hAnsi="Times New Roman" w:cs="Times New Roman"/>
          <w:sz w:val="24"/>
          <w:szCs w:val="24"/>
        </w:rPr>
        <w:t>–</w:t>
      </w:r>
      <w:r w:rsidRPr="00EA4EF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EA4EF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B4885" w:rsidRPr="00EA4EF8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="000F77E5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EA4EF8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EA4EF8">
        <w:rPr>
          <w:rFonts w:ascii="Times New Roman" w:hAnsi="Times New Roman" w:cs="Times New Roman"/>
          <w:sz w:val="24"/>
          <w:szCs w:val="24"/>
        </w:rPr>
        <w:t> </w:t>
      </w:r>
      <w:r w:rsidR="00DB6B3D" w:rsidRPr="00EA4EF8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F62554" w:rsidRPr="00EA4EF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EA4EF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B6B3D" w:rsidRPr="00EA4EF8">
        <w:rPr>
          <w:rFonts w:ascii="Times New Roman" w:hAnsi="Times New Roman" w:cs="Times New Roman"/>
          <w:sz w:val="24"/>
          <w:szCs w:val="24"/>
        </w:rPr>
        <w:t xml:space="preserve">) </w:t>
      </w:r>
      <w:r w:rsidRPr="00EA4EF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 w:rsidRPr="00EA4EF8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EA4EF8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EA4EF8">
        <w:rPr>
          <w:rFonts w:ascii="Times New Roman" w:hAnsi="Times New Roman" w:cs="Times New Roman"/>
          <w:sz w:val="24"/>
          <w:szCs w:val="24"/>
        </w:rPr>
        <w:t>«</w:t>
      </w:r>
      <w:r w:rsidR="00C663F5" w:rsidRPr="00EA4EF8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EA4EF8">
        <w:rPr>
          <w:rFonts w:ascii="Times New Roman" w:hAnsi="Times New Roman" w:cs="Times New Roman"/>
          <w:sz w:val="24"/>
          <w:szCs w:val="24"/>
        </w:rPr>
        <w:t>»</w:t>
      </w:r>
      <w:r w:rsidR="009F3087" w:rsidRPr="00EA4EF8">
        <w:rPr>
          <w:rFonts w:ascii="Times New Roman" w:hAnsi="Times New Roman" w:cs="Times New Roman"/>
          <w:sz w:val="24"/>
          <w:szCs w:val="24"/>
        </w:rPr>
        <w:t>.</w:t>
      </w:r>
    </w:p>
    <w:p w:rsidR="000F77E5" w:rsidRPr="00EA4EF8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Регистрацион</w:t>
      </w:r>
      <w:r w:rsidR="00C663F5" w:rsidRPr="00EA4EF8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 w:rsidRPr="00EA4EF8">
        <w:rPr>
          <w:rFonts w:ascii="Times New Roman" w:hAnsi="Times New Roman" w:cs="Times New Roman"/>
          <w:sz w:val="24"/>
          <w:szCs w:val="24"/>
        </w:rPr>
        <w:t>-4</w:t>
      </w:r>
      <w:r w:rsidRPr="00EA4EF8">
        <w:rPr>
          <w:rFonts w:ascii="Times New Roman" w:hAnsi="Times New Roman" w:cs="Times New Roman"/>
          <w:sz w:val="24"/>
          <w:szCs w:val="24"/>
        </w:rPr>
        <w:t>-0</w:t>
      </w:r>
      <w:r w:rsidR="00C663F5" w:rsidRPr="00EA4EF8">
        <w:rPr>
          <w:rFonts w:ascii="Times New Roman" w:hAnsi="Times New Roman" w:cs="Times New Roman"/>
          <w:sz w:val="24"/>
          <w:szCs w:val="24"/>
        </w:rPr>
        <w:t>9</w:t>
      </w:r>
      <w:r w:rsidR="00EA2D32" w:rsidRPr="00EA4EF8">
        <w:rPr>
          <w:rFonts w:ascii="Times New Roman" w:hAnsi="Times New Roman" w:cs="Times New Roman"/>
          <w:sz w:val="24"/>
          <w:szCs w:val="24"/>
        </w:rPr>
        <w:t>5</w:t>
      </w:r>
      <w:r w:rsidRPr="00EA4EF8">
        <w:rPr>
          <w:rFonts w:ascii="Times New Roman" w:hAnsi="Times New Roman" w:cs="Times New Roman"/>
          <w:sz w:val="24"/>
          <w:szCs w:val="24"/>
        </w:rPr>
        <w:t>.</w:t>
      </w:r>
    </w:p>
    <w:p w:rsidR="00BB4885" w:rsidRPr="00EA4EF8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2. </w:t>
      </w:r>
      <w:r w:rsidRPr="00EA4EF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A4EF8">
        <w:rPr>
          <w:rFonts w:ascii="Times New Roman" w:hAnsi="Times New Roman" w:cs="Times New Roman"/>
          <w:sz w:val="24"/>
          <w:szCs w:val="24"/>
        </w:rPr>
        <w:t xml:space="preserve">: </w:t>
      </w:r>
      <w:r w:rsidR="00BB4885" w:rsidRPr="00EA4EF8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6D33F6" w:rsidRPr="00EA4EF8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A4EF8">
        <w:rPr>
          <w:rFonts w:ascii="Times New Roman" w:hAnsi="Times New Roman" w:cs="Times New Roman"/>
          <w:sz w:val="24"/>
          <w:szCs w:val="24"/>
        </w:rPr>
        <w:t xml:space="preserve">: </w:t>
      </w:r>
      <w:r w:rsidR="00BB4885" w:rsidRPr="00EA4EF8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прибыль организаций; Осуществление налогового контроля посредством проведения камеральных проверок; Налоговый контроль в связи с осуществлением сделок между взаимозависимыми лицами; Администрирование и </w:t>
      </w:r>
      <w:proofErr w:type="gramStart"/>
      <w:r w:rsidR="00BB4885" w:rsidRPr="00EA4E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BB4885" w:rsidRPr="00EA4EF8">
        <w:rPr>
          <w:rFonts w:ascii="Times New Roman" w:hAnsi="Times New Roman" w:cs="Times New Roman"/>
          <w:b/>
          <w:sz w:val="24"/>
          <w:szCs w:val="24"/>
        </w:rPr>
        <w:t>.</w:t>
      </w:r>
    </w:p>
    <w:p w:rsidR="003B7A81" w:rsidRPr="00EA4EF8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4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Pr="00EA4EF8">
        <w:rPr>
          <w:rFonts w:ascii="Times New Roman" w:hAnsi="Times New Roman" w:cs="Times New Roman"/>
          <w:sz w:val="24"/>
          <w:szCs w:val="24"/>
        </w:rPr>
        <w:t> </w:t>
      </w:r>
      <w:r w:rsidR="003B7A81" w:rsidRPr="00EA4EF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EA4EF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EA4EF8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EA4EF8">
        <w:rPr>
          <w:rFonts w:ascii="Times New Roman" w:hAnsi="Times New Roman" w:cs="Times New Roman"/>
          <w:sz w:val="24"/>
          <w:szCs w:val="24"/>
        </w:rPr>
        <w:t>е</w:t>
      </w:r>
      <w:r w:rsidR="003B7A81" w:rsidRPr="00EA4EF8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 w:rsidRPr="00EA4EF8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8D2F79" w:rsidRPr="00EA4EF8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 w:rsidRPr="00EA4EF8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EA4EF8">
        <w:rPr>
          <w:rFonts w:ascii="Times New Roman" w:hAnsi="Times New Roman" w:cs="Times New Roman"/>
          <w:sz w:val="24"/>
          <w:szCs w:val="24"/>
        </w:rPr>
        <w:t>)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A4EF8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5. 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EA4EF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A577A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 w:rsidRPr="00EA4EF8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A4EF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A4EF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A4E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6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="0049073B" w:rsidRPr="00EA4EF8">
        <w:rPr>
          <w:rFonts w:ascii="Times New Roman" w:hAnsi="Times New Roman" w:cs="Times New Roman"/>
          <w:sz w:val="24"/>
          <w:szCs w:val="24"/>
        </w:rPr>
        <w:t> </w:t>
      </w:r>
      <w:r w:rsidR="003B7A81" w:rsidRPr="00EA4EF8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A4EF8">
        <w:rPr>
          <w:rFonts w:ascii="Times New Roman" w:hAnsi="Times New Roman" w:cs="Times New Roman"/>
          <w:sz w:val="24"/>
          <w:szCs w:val="24"/>
        </w:rPr>
        <w:t>.</w:t>
      </w:r>
    </w:p>
    <w:p w:rsidR="00672928" w:rsidRPr="00EA4EF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EA4EF8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EA4EF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EA4EF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A4EF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EA4EF8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6.</w:t>
      </w:r>
      <w:r w:rsidR="00672928" w:rsidRPr="00EA4EF8">
        <w:rPr>
          <w:rFonts w:ascii="Times New Roman" w:hAnsi="Times New Roman" w:cs="Times New Roman"/>
          <w:sz w:val="24"/>
          <w:szCs w:val="24"/>
        </w:rPr>
        <w:t>3</w:t>
      </w:r>
      <w:r w:rsidRPr="00EA4EF8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A4EF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A4EF8">
        <w:rPr>
          <w:rFonts w:ascii="Times New Roman" w:hAnsi="Times New Roman" w:cs="Times New Roman"/>
          <w:sz w:val="24"/>
          <w:szCs w:val="24"/>
        </w:rPr>
        <w:t>:</w:t>
      </w:r>
    </w:p>
    <w:p w:rsidR="00E8346D" w:rsidRPr="00EA4EF8" w:rsidRDefault="00672928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BB4885" w:rsidRPr="00EA4EF8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правонарушениях, Гражданский кодекс Российской Федерации, </w:t>
      </w:r>
      <w:hyperlink r:id="rId10" w:history="1">
        <w:r w:rsidR="00BB4885" w:rsidRPr="00EA4EF8">
          <w:rPr>
            <w:rFonts w:ascii="Times New Roman" w:hAnsi="Times New Roman" w:cs="Times New Roman"/>
          </w:rPr>
          <w:t>постановление</w:t>
        </w:r>
      </w:hyperlink>
      <w:r w:rsidR="00BB4885" w:rsidRPr="00EA4EF8">
        <w:rPr>
          <w:rFonts w:ascii="Times New Roman" w:hAnsi="Times New Roman" w:cs="Times New Roman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11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hyperlink r:id="rId12" w:history="1">
        <w:r w:rsidR="00BB4885" w:rsidRPr="00EA4EF8">
          <w:t>приказ</w:t>
        </w:r>
      </w:hyperlink>
      <w:r w:rsidR="00BB4885" w:rsidRPr="00EA4EF8">
        <w:t xml:space="preserve"> Минфина России от 13 ноября 2008 г. N 108н </w:t>
      </w:r>
      <w:r w:rsidR="00BB4885" w:rsidRPr="00EA4EF8">
        <w:rPr>
          <w:rFonts w:ascii="Times New Roman" w:hAnsi="Times New Roman" w:cs="Times New Roman"/>
        </w:rPr>
        <w:lastRenderedPageBreak/>
        <w:t xml:space="preserve">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3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</w:t>
      </w:r>
      <w:proofErr w:type="spellStart"/>
      <w:r w:rsidR="00BB4885" w:rsidRPr="00EA4EF8">
        <w:rPr>
          <w:rFonts w:ascii="Times New Roman" w:hAnsi="Times New Roman" w:cs="Times New Roman"/>
        </w:rPr>
        <w:t>Минпромторга</w:t>
      </w:r>
      <w:proofErr w:type="spellEnd"/>
      <w:r w:rsidR="00BB4885" w:rsidRPr="00EA4EF8">
        <w:rPr>
          <w:rFonts w:ascii="Times New Roman" w:hAnsi="Times New Roman" w:cs="Times New Roman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BB4885" w:rsidRPr="00EA4EF8">
        <w:rPr>
          <w:rFonts w:ascii="Times New Roman" w:hAnsi="Times New Roman" w:cs="Times New Roman"/>
        </w:rPr>
        <w:t>сделки</w:t>
      </w:r>
      <w:proofErr w:type="gramEnd"/>
      <w:r w:rsidR="00BB4885" w:rsidRPr="00EA4EF8">
        <w:rPr>
          <w:rFonts w:ascii="Times New Roman" w:hAnsi="Times New Roman" w:cs="Times New Roman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4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5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 </w:t>
      </w:r>
      <w:hyperlink r:id="rId16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7" w:history="1">
        <w:proofErr w:type="gramStart"/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BB4885" w:rsidRPr="00EA4EF8">
        <w:rPr>
          <w:rFonts w:ascii="Times New Roman" w:hAnsi="Times New Roman" w:cs="Times New Roman"/>
        </w:rPr>
        <w:t xml:space="preserve"> полноты исчисления и уплаты налогов в связи с совершением сделок между взаимозависимыми лицами";  </w:t>
      </w:r>
      <w:hyperlink r:id="rId18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19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20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21" w:history="1">
        <w:proofErr w:type="gramStart"/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B4885" w:rsidRPr="00EA4EF8">
        <w:rPr>
          <w:rFonts w:ascii="Times New Roman" w:hAnsi="Times New Roman" w:cs="Times New Roman"/>
        </w:rPr>
        <w:t xml:space="preserve"> </w:t>
      </w:r>
      <w:hyperlink r:id="rId22" w:history="1">
        <w:proofErr w:type="gramStart"/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B4885" w:rsidRPr="00EA4EF8">
        <w:rPr>
          <w:rFonts w:ascii="Times New Roman" w:hAnsi="Times New Roman" w:cs="Times New Roman"/>
        </w:rPr>
        <w:t xml:space="preserve"> </w:t>
      </w:r>
      <w:proofErr w:type="gramStart"/>
      <w:r w:rsidR="00BB4885" w:rsidRPr="00EA4EF8">
        <w:rPr>
          <w:rFonts w:ascii="Times New Roman" w:hAnsi="Times New Roman" w:cs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B4885" w:rsidRPr="00EA4EF8">
        <w:rPr>
          <w:rFonts w:ascii="Times New Roman" w:hAnsi="Times New Roman" w:cs="Times New Roman"/>
        </w:rPr>
        <w:t xml:space="preserve"> </w:t>
      </w:r>
      <w:hyperlink r:id="rId23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Федеральный </w:t>
      </w:r>
      <w:hyperlink r:id="rId24" w:history="1">
        <w:r w:rsidR="00BB4885" w:rsidRPr="00EA4EF8">
          <w:rPr>
            <w:rFonts w:ascii="Times New Roman" w:hAnsi="Times New Roman" w:cs="Times New Roman"/>
          </w:rPr>
          <w:t>закон</w:t>
        </w:r>
      </w:hyperlink>
      <w:r w:rsidR="00BB4885" w:rsidRPr="00EA4EF8">
        <w:rPr>
          <w:rFonts w:ascii="Times New Roman" w:hAnsi="Times New Roman" w:cs="Times New Roman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25" w:history="1">
        <w:r w:rsidR="00BB4885" w:rsidRPr="00EA4EF8">
          <w:rPr>
            <w:rFonts w:ascii="Times New Roman" w:hAnsi="Times New Roman" w:cs="Times New Roman"/>
          </w:rPr>
          <w:t>закон</w:t>
        </w:r>
      </w:hyperlink>
      <w:r w:rsidR="00BB4885" w:rsidRPr="00EA4EF8">
        <w:rPr>
          <w:rFonts w:ascii="Times New Roman" w:hAnsi="Times New Roman" w:cs="Times New Roman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 </w:t>
      </w:r>
      <w:hyperlink r:id="rId26" w:history="1">
        <w:r w:rsidR="00BB4885" w:rsidRPr="00EA4EF8">
          <w:rPr>
            <w:rFonts w:ascii="Times New Roman" w:hAnsi="Times New Roman" w:cs="Times New Roman"/>
          </w:rPr>
          <w:t>постановление</w:t>
        </w:r>
      </w:hyperlink>
      <w:r w:rsidR="00BB4885" w:rsidRPr="00EA4EF8">
        <w:rPr>
          <w:rFonts w:ascii="Times New Roman" w:hAnsi="Times New Roman" w:cs="Times New Roman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 </w:t>
      </w:r>
      <w:hyperlink r:id="rId27" w:history="1">
        <w:r w:rsidR="00BB4885" w:rsidRPr="00EA4EF8">
          <w:rPr>
            <w:rFonts w:ascii="Times New Roman" w:hAnsi="Times New Roman" w:cs="Times New Roman"/>
          </w:rPr>
          <w:t>постановление</w:t>
        </w:r>
      </w:hyperlink>
      <w:r w:rsidR="00BB4885" w:rsidRPr="00EA4EF8">
        <w:rPr>
          <w:rFonts w:ascii="Times New Roman" w:hAnsi="Times New Roman" w:cs="Times New Roman"/>
        </w:rPr>
        <w:t xml:space="preserve"> Правительства Российской Федерации от 12 августа 2004 г. N 410 "О порядке </w:t>
      </w:r>
      <w:proofErr w:type="gramStart"/>
      <w:r w:rsidR="00BB4885" w:rsidRPr="00EA4EF8">
        <w:rPr>
          <w:rFonts w:ascii="Times New Roman" w:hAnsi="Times New Roman" w:cs="Times New Roman"/>
        </w:rPr>
        <w:t>взаимодействия органов государственной власти субъектов Российской Федерации</w:t>
      </w:r>
      <w:proofErr w:type="gramEnd"/>
      <w:r w:rsidR="00BB4885" w:rsidRPr="00EA4EF8">
        <w:rPr>
          <w:rFonts w:ascii="Times New Roman" w:hAnsi="Times New Roman" w:cs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8" w:history="1">
        <w:proofErr w:type="gramStart"/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29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0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Минфина от 2 июля 2010 г. N 66н "О формах бухгалтерской отчетности организаций";</w:t>
      </w:r>
      <w:proofErr w:type="gramEnd"/>
      <w:r w:rsidR="00BB4885" w:rsidRPr="00EA4EF8">
        <w:rPr>
          <w:rFonts w:ascii="Times New Roman" w:hAnsi="Times New Roman" w:cs="Times New Roman"/>
        </w:rPr>
        <w:t xml:space="preserve">  </w:t>
      </w:r>
      <w:hyperlink r:id="rId31" w:history="1">
        <w:proofErr w:type="gramStart"/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Минфина России N 65н, ФНС Российской Федерации N ММ-3-1/295@ от 30 июня </w:t>
      </w:r>
      <w:r w:rsidR="00BB4885" w:rsidRPr="00EA4EF8">
        <w:rPr>
          <w:rFonts w:ascii="Times New Roman" w:hAnsi="Times New Roman" w:cs="Times New Roman"/>
        </w:rPr>
        <w:lastRenderedPageBreak/>
        <w:t>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B4885" w:rsidRPr="00EA4EF8">
        <w:rPr>
          <w:rFonts w:ascii="Times New Roman" w:hAnsi="Times New Roman" w:cs="Times New Roman"/>
        </w:rPr>
        <w:t xml:space="preserve"> Федерации от 12 августа 2004 г. N 410" (Зарегистрировано в Минюсте Российской Федерации 12 августа 2008 г. N 12097); </w:t>
      </w:r>
      <w:hyperlink r:id="rId32" w:history="1">
        <w:r w:rsidR="00BB4885" w:rsidRPr="00EA4EF8">
          <w:rPr>
            <w:rFonts w:ascii="Times New Roman" w:hAnsi="Times New Roman" w:cs="Times New Roman"/>
          </w:rPr>
          <w:t>приказ</w:t>
        </w:r>
      </w:hyperlink>
      <w:r w:rsidR="00BB4885" w:rsidRPr="00EA4EF8">
        <w:rPr>
          <w:rFonts w:ascii="Times New Roman" w:hAnsi="Times New Roman" w:cs="Times New Roman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72928" w:rsidRPr="00EA4EF8" w:rsidRDefault="0030479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A577A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EA4EF8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EA4EF8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BB4885" w:rsidRPr="00EA4EF8">
        <w:rPr>
          <w:rFonts w:ascii="Times New Roman" w:hAnsi="Times New Roman" w:cs="Times New Roman"/>
          <w:sz w:val="24"/>
          <w:szCs w:val="24"/>
        </w:rPr>
        <w:t>состав налогоплательщиков налога на прибыль организаций;  понятие участники консолидированной группы налогоплательщиков;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4885" w:rsidRPr="00EA4EF8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BB4885" w:rsidRPr="00EA4EF8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BB4885" w:rsidRPr="00EA4EF8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4885" w:rsidRPr="00EA4EF8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  судебно-арбитражная практика в части камеральных проверок; 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7C4809" w:rsidRPr="00EA4EF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EA4EF8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BB4885" w:rsidRPr="00EA4EF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 плановые (рейдовые) осмотры, основания проведения и особенности внеплановых проверок.</w:t>
      </w:r>
    </w:p>
    <w:p w:rsidR="009D3097" w:rsidRPr="00EA4EF8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9D3097" w:rsidRPr="00EA4EF8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C4809" w:rsidRPr="00EA4EF8" w:rsidRDefault="009D3097" w:rsidP="007C4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BB4885" w:rsidRPr="00EA4EF8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BB4885" w:rsidRPr="00EA4EF8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проверки; расчет налога на прибыль.</w:t>
      </w:r>
    </w:p>
    <w:p w:rsidR="007C4809" w:rsidRPr="00EA4EF8" w:rsidRDefault="009D3097" w:rsidP="007C4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BB4885" w:rsidRPr="00EA4EF8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C46669" w:rsidRPr="00EA4EF8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EA4EF8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4EF8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7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="007B0EB1" w:rsidRPr="00EA4EF8">
        <w:rPr>
          <w:rFonts w:ascii="Times New Roman" w:hAnsi="Times New Roman" w:cs="Times New Roman"/>
          <w:sz w:val="24"/>
          <w:szCs w:val="24"/>
        </w:rPr>
        <w:t> </w:t>
      </w:r>
      <w:r w:rsidR="003B7A81" w:rsidRPr="00EA4EF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EA4EF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A4EF8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A4EF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A4EF8">
        <w:rPr>
          <w:rFonts w:ascii="Times New Roman" w:hAnsi="Times New Roman" w:cs="Times New Roman"/>
          <w:sz w:val="24"/>
          <w:szCs w:val="24"/>
        </w:rPr>
        <w:t>.07.</w:t>
      </w:r>
      <w:r w:rsidR="003B7A81" w:rsidRPr="00EA4EF8">
        <w:rPr>
          <w:rFonts w:ascii="Times New Roman" w:hAnsi="Times New Roman" w:cs="Times New Roman"/>
          <w:sz w:val="24"/>
          <w:szCs w:val="24"/>
        </w:rPr>
        <w:t>2004</w:t>
      </w:r>
      <w:r w:rsidR="00EE0257" w:rsidRPr="00EA4EF8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EA4EF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EA4EF8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EA4EF8">
        <w:rPr>
          <w:rFonts w:ascii="Times New Roman" w:hAnsi="Times New Roman"/>
          <w:sz w:val="24"/>
          <w:szCs w:val="24"/>
        </w:rPr>
        <w:t>Инспекцию</w:t>
      </w:r>
      <w:r w:rsidRPr="00EA4EF8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47E82" w:rsidRPr="00EA4EF8" w:rsidRDefault="00747E82" w:rsidP="00747E82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8.1. </w:t>
      </w:r>
      <w:r w:rsidRPr="00EA4EF8">
        <w:rPr>
          <w:rFonts w:ascii="Times New Roman" w:hAnsi="Times New Roman" w:cs="Times New Roman"/>
          <w:spacing w:val="1"/>
          <w:sz w:val="24"/>
          <w:szCs w:val="24"/>
        </w:rPr>
        <w:t xml:space="preserve">Качественно и своевременно проводить камеральные налоговые проверки деклараций (расчетов) по налогу на прибыль. </w:t>
      </w:r>
      <w:r w:rsidRPr="00EA4EF8">
        <w:rPr>
          <w:rFonts w:ascii="Times New Roman" w:hAnsi="Times New Roman" w:cs="Times New Roman"/>
          <w:sz w:val="24"/>
          <w:szCs w:val="24"/>
        </w:rPr>
        <w:t>Проверять условия, определенные п. 4 ст. 81 НК РФ, представленных налогоплательщиками уточненных налоговых  деклараций.  При отсутствии  уплаты налогоплательщиком до подачи уточненной декларации недостающей суммы налога и соответствующей ей пени,  применять меры ответственности, предусмотренные ст. 122 НК РФ. Формировать списки налогоплательщиков, представивших декларации по налогу на прибыль организаций, несвоевременно. Привлекать налогоплательщиков к ответственности, предусмотренной ст. 119 НК РФ.</w:t>
      </w:r>
    </w:p>
    <w:p w:rsidR="00747E82" w:rsidRPr="00EA4EF8" w:rsidRDefault="00747E82" w:rsidP="00747E82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 соблюдением  сроков представления отчетности и полноты исчисления налога на прибыль по иностранным организациям (российским организациям, получившим доход за пределами РФ).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1"/>
          <w:sz w:val="24"/>
          <w:szCs w:val="24"/>
        </w:rPr>
        <w:t xml:space="preserve">8.2. Обеспечивать </w:t>
      </w:r>
      <w:r w:rsidRPr="00EA4EF8">
        <w:rPr>
          <w:rFonts w:ascii="Times New Roman" w:hAnsi="Times New Roman" w:cs="Times New Roman"/>
          <w:spacing w:val="4"/>
          <w:sz w:val="24"/>
          <w:szCs w:val="24"/>
        </w:rPr>
        <w:t>соблюдение сроков проведения камеральных налоговых проверок и оформления их результатов.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8.3. Использовать при проведении камеральных налоговых проверок помимо документов, представленных налогоплательщиками, иные документы, имеющиеся у налогового органа, а также информационные ресурсы местного и удаленного доступа регионального и федерального уровней, </w:t>
      </w:r>
      <w:r w:rsidRPr="00EA4EF8">
        <w:rPr>
          <w:rFonts w:ascii="Times New Roman" w:hAnsi="Times New Roman" w:cs="Times New Roman"/>
          <w:sz w:val="24"/>
          <w:szCs w:val="24"/>
        </w:rPr>
        <w:t xml:space="preserve">внешние источники информации (СМИ, интернет, информации от МВД, таможенных органов и др.) 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8.4. Составлять аналитические выборки и запросы по направлениям, относящимся к деятельности отдела, по выявленным расхождениям и несоответствиям, формировать сообщения (уведомления) с требованием предоставления пояснений. При составлении выборок, в обязательном порядке, использовать методические рекомендации, письма, разъяснения ФНС  и УФНС.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8.5. Своевременно направлять в отдел, занимающийся планированием выездных налоговых проверок, заключения о необходимости включения  налогоплательщиков в план проведения выездных проверок по результатам камеральных проверок и анализа ФХД, по которым есть основания полагать о недостоверности представленной информации о финансово-хозяйственной деятельности налогоплательщика.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8.6.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</w:t>
      </w:r>
      <w:proofErr w:type="spellStart"/>
      <w:r w:rsidRPr="00EA4EF8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EA4EF8">
        <w:rPr>
          <w:rFonts w:ascii="Times New Roman" w:hAnsi="Times New Roman" w:cs="Times New Roman"/>
          <w:sz w:val="24"/>
          <w:szCs w:val="24"/>
        </w:rPr>
        <w:t xml:space="preserve">. 86, 90, 92, 93, 93.1 НК РФ в ходе камеральных налоговых проверок, в том числе осуществлять в ходе мероприятий </w:t>
      </w:r>
      <w:r w:rsidRPr="00EA4EF8">
        <w:rPr>
          <w:rFonts w:ascii="Times New Roman" w:hAnsi="Times New Roman" w:cs="Times New Roman"/>
          <w:sz w:val="24"/>
          <w:szCs w:val="24"/>
        </w:rPr>
        <w:lastRenderedPageBreak/>
        <w:t>налогового 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 направлять в банки мотивированные запросы о предоставлении выписки по операциям на счетах организаций (индивидуальных предпринимателей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), проводить осмотры, допросы свидетелей. Проводить инвентаризацию поручений, направленных в рамках истребования документов (информации) в другие налоговые органы,  требований о представлении документов (информации), запросов в банки, повесток о вызове свидетелей с целью своевременного выявления налоговых правонарушений и привлечения к ответственности, предусмотренной </w:t>
      </w:r>
      <w:proofErr w:type="spellStart"/>
      <w:r w:rsidRPr="00EA4EF8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EA4EF8">
        <w:rPr>
          <w:rFonts w:ascii="Times New Roman" w:hAnsi="Times New Roman" w:cs="Times New Roman"/>
          <w:sz w:val="24"/>
          <w:szCs w:val="24"/>
        </w:rPr>
        <w:t>. 126, 128, 129.1, 135.1 НК РФ.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8.7.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Обеспечивать сбор информации о взаимозависимых лицах и о возможных контролируемых сделках с учетом сумм доходов по ним с целью реализации положений Федерального закона от 18.07.2011 № 227-ФЗ «О внесении изменений в отдельные законодательные акты РФ в связи с совершенствованием принципов определения цен для целей налогообложения» Контроль за полнотой и своевременностью представления налогоплательщиком в налоговый орган уведомлений о контролируемых сделках, совершенных в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 календарном году, в соответствии со ст.105.16 НК РФ. </w:t>
      </w:r>
      <w:r w:rsidRPr="00EA4E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 8</w:t>
      </w:r>
      <w:r w:rsidRPr="00EA4EF8">
        <w:rPr>
          <w:rFonts w:ascii="Times New Roman" w:hAnsi="Times New Roman" w:cs="Times New Roman"/>
          <w:spacing w:val="4"/>
          <w:sz w:val="24"/>
          <w:szCs w:val="24"/>
        </w:rPr>
        <w:t>.8. Оформлять результаты проверки: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 - в случае выявления фактов нарушения законодательства о налогах и сборах, составлять акт проверки в порядке, предусмотренном статьей 100 или 101.4  НК РФ;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8.9. Обеспечивать вручение акта проверки лицу, в отношении которого проводилась проверка, в срок, установленный НК РФ.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8.10. Осуществлять взаимодействие с отделом налогового аудита при проведении налогового контроля, оформлять его результаты и при организации рассмотрения акта налогового контроля в порядке статьи 101 </w:t>
      </w:r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или 101.4  </w:t>
      </w:r>
      <w:r w:rsidRPr="00EA4EF8">
        <w:rPr>
          <w:rFonts w:ascii="Times New Roman" w:hAnsi="Times New Roman" w:cs="Times New Roman"/>
          <w:sz w:val="24"/>
          <w:szCs w:val="24"/>
        </w:rPr>
        <w:t>НК РФ, а также письменных возражений проверяемого лица при их наличии.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8.11. Подготавливать и представлять на рассмотрение заместителю начальника Инспекции акт, материалов проверки, своевременно информировать проверяемое лицо, отдел налогового аудита о времени и месте рассмотрения акта, а также письменных возражений проверяемого лица при их наличии.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8.12. Подготавливать проекты решений о привлечении (отказе в привлечении) к налоговой ответственности за совершение налогового правонарушения (в порядке статьи 101 НК РФ), решений о привлечении (отказе в привлечении) лица к ответственности за налоговое правонарушение (в порядке статьи 101.4 НК РФ).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При необходимости подготавливать проект решения об отложении рассмотрения материалов налоговой проверки в связи с неявкой лица, участие которого необходимо для их рассмотрения, решения о продлении срока рассмотрения материалов налоговой проверки, решения о проведении дополнительных мероприятий налогового контроля.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8.13. Осуществлять взаимодействия с отделом налогового аудита и юридическим отделом при подготовке проекта и вынесения решения по делу о налоговом правонарушении.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11"/>
          <w:sz w:val="24"/>
          <w:szCs w:val="24"/>
        </w:rPr>
        <w:t xml:space="preserve">8.14. Обеспечивать правильность и полноту применения штрафных налоговых санкций, </w:t>
      </w:r>
      <w:r w:rsidRPr="00EA4EF8">
        <w:rPr>
          <w:rFonts w:ascii="Times New Roman" w:hAnsi="Times New Roman" w:cs="Times New Roman"/>
          <w:sz w:val="24"/>
          <w:szCs w:val="24"/>
        </w:rPr>
        <w:t xml:space="preserve">предусмотренных  налоговым  законодательством;  обеспечивать правильность доначисления сумм налогов и правильности расчета пени по </w:t>
      </w:r>
      <w:proofErr w:type="spellStart"/>
      <w:r w:rsidRPr="00EA4EF8">
        <w:rPr>
          <w:rFonts w:ascii="Times New Roman" w:hAnsi="Times New Roman" w:cs="Times New Roman"/>
          <w:sz w:val="24"/>
          <w:szCs w:val="24"/>
        </w:rPr>
        <w:t>доначисленным</w:t>
      </w:r>
      <w:proofErr w:type="spellEnd"/>
      <w:r w:rsidRPr="00EA4EF8">
        <w:rPr>
          <w:rFonts w:ascii="Times New Roman" w:hAnsi="Times New Roman" w:cs="Times New Roman"/>
          <w:sz w:val="24"/>
          <w:szCs w:val="24"/>
        </w:rPr>
        <w:t xml:space="preserve"> суммам.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8.15. Обеспечивать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8.16. Соблюдать сроки представления материалов проверок в отдел налогового аудита для составления заключений по жалобам налогоплательщиков и представления в вышестоящий налоговый орган.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8.17. После вступления решения в силу обеспечивать отражение в карточках расчетов с бюджетом проверяемого лица </w:t>
      </w:r>
      <w:proofErr w:type="spellStart"/>
      <w:r w:rsidRPr="00EA4EF8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A4EF8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санкций, передавать служебные записки о дате вступления в силу решений  в отдел урегулирования </w:t>
      </w:r>
      <w:r w:rsidRPr="00EA4EF8">
        <w:rPr>
          <w:rFonts w:ascii="Times New Roman" w:hAnsi="Times New Roman" w:cs="Times New Roman"/>
          <w:sz w:val="24"/>
          <w:szCs w:val="24"/>
        </w:rPr>
        <w:lastRenderedPageBreak/>
        <w:t>задолженности для выставления требования  или для осуществления зачета (возврата) сумм налога.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8.18. Осуществлять ввод, обработку и отражение в КРСБ решений судов и ВНО в сроки, установленные распорядительными документами Управления и Инспекции. 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8.19. Обеспечивать своевременное направление материалов в органы УВД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ЭОД.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8.20. Осуществлять работы по предоставлению материалов по административным правонарушениям в отдел камеральных проверок №1 для составления протоколов.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8.21. Взаимодействовать с правоохранительными и иными контролирующими органами по предмету деятельности отдела.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8.22. Обеспечивать достоверность и полноту ведения информационных ресурсов программного комплекса «Система ЭОД». 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8.23. Проводить еженедельный анализ работы по следующим направлениям: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 полнота проведения камеральных проверок;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 своевременность открытия (закрытия) комплекса мероприятий;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 своевременность оформления актов, решений по камеральным проверкам, разноски актов и решений в системе ЭОД;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 своевременность представления актов камеральных налоговых проверок  и решений по материалам проверок на согласование начальнику отдела (акты не позднее 5 дней после окончания камеральной налоговой проверки; решения – за 6 дней до даты вынесения решения);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- своевременность передачи проектов решений в юридический отдел (за 4 дня до даты вынесения решения);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- своевременность передачи служебных записок </w:t>
      </w:r>
      <w:proofErr w:type="gramStart"/>
      <w:r w:rsidRPr="00EA4EF8">
        <w:rPr>
          <w:rFonts w:ascii="Times New Roman" w:hAnsi="Times New Roman" w:cs="Times New Roman"/>
          <w:spacing w:val="4"/>
          <w:sz w:val="24"/>
          <w:szCs w:val="24"/>
        </w:rPr>
        <w:t>о датах вступления в законную силу решений по результатам камеральных налоговых проверок с приложением копий указанных решений в отдел</w:t>
      </w:r>
      <w:proofErr w:type="gramEnd"/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 урегулирования задолженности;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 принятие мер для вручения актов и решений проверяемому лицу в сроки, установленные НК РФ, контроль над проводимыми мероприятиями по решениям, не вступившим в законную силу;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>-</w:t>
      </w:r>
      <w:r w:rsidRPr="00EA4EF8">
        <w:rPr>
          <w:rFonts w:ascii="Times New Roman" w:hAnsi="Times New Roman" w:cs="Times New Roman"/>
          <w:sz w:val="24"/>
          <w:szCs w:val="24"/>
        </w:rPr>
        <w:t xml:space="preserve"> достоверность формирования информационных ресурсов «Камеральные проверки», «Материалы, направляемые в ОВД, для  решения вопроса о возбуждении уголовных дел»;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EA4EF8">
        <w:rPr>
          <w:rFonts w:ascii="Times New Roman" w:hAnsi="Times New Roman" w:cs="Times New Roman"/>
          <w:sz w:val="24"/>
          <w:szCs w:val="24"/>
        </w:rPr>
        <w:t>своевременность проведения анализа финансово- хозяйственной деятельности налогоплательщиков.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right="5" w:firstLine="72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8.24. Качественно, своевременно и достоверно ф</w:t>
      </w:r>
      <w:r w:rsidRPr="00EA4EF8">
        <w:rPr>
          <w:rFonts w:ascii="Times New Roman" w:hAnsi="Times New Roman" w:cs="Times New Roman"/>
          <w:spacing w:val="6"/>
          <w:sz w:val="24"/>
          <w:szCs w:val="24"/>
        </w:rPr>
        <w:t xml:space="preserve">ормировать установленную  отчетность  по  предмету  деятельности  отдела, </w:t>
      </w:r>
      <w:r w:rsidRPr="00EA4EF8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Управления: 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8.25. </w:t>
      </w:r>
      <w:r w:rsidRPr="00EA4EF8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законодательные и методические материалы </w:t>
      </w:r>
      <w:r w:rsidRPr="00EA4EF8">
        <w:rPr>
          <w:rFonts w:ascii="Times New Roman" w:hAnsi="Times New Roman" w:cs="Times New Roman"/>
          <w:spacing w:val="7"/>
          <w:sz w:val="24"/>
          <w:szCs w:val="24"/>
        </w:rPr>
        <w:t>по вопросам налогообложения, поступающие из ФНС России и УФНС России по Иркутской области.</w:t>
      </w:r>
      <w:r w:rsidRPr="00EA4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8.26. По поручению начальника отдела подготавливать ответы на письма, жалобы налогоплательщиков, ответы на запросы правоохранительных и иных контролирующих органов.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8.27.   В случае необходимости представлять интересы Инспекции в судебных органах.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8.28. Соблюдать утвержденную Инструкцию по делопроизводству, Порядок обмена документами, содержащими конфиденциальную информацию, Методические указания по работе с документами «Для служебного пользования». Использовать в работе программный комплекс «СЭД ИФНС». 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12"/>
          <w:sz w:val="24"/>
          <w:szCs w:val="24"/>
        </w:rPr>
        <w:t xml:space="preserve">8.29. Организовывать и контролировать осуществление взаимодействия с другими отделами </w:t>
      </w:r>
      <w:r w:rsidRPr="00EA4EF8">
        <w:rPr>
          <w:rFonts w:ascii="Times New Roman" w:hAnsi="Times New Roman" w:cs="Times New Roman"/>
          <w:spacing w:val="6"/>
          <w:sz w:val="24"/>
          <w:szCs w:val="24"/>
        </w:rPr>
        <w:t xml:space="preserve">Инспекции,    со    сторонними    организациями    (органами    местного    самоуправления, </w:t>
      </w:r>
      <w:r w:rsidRPr="00EA4EF8">
        <w:rPr>
          <w:rFonts w:ascii="Times New Roman" w:hAnsi="Times New Roman" w:cs="Times New Roman"/>
          <w:spacing w:val="7"/>
          <w:sz w:val="24"/>
          <w:szCs w:val="24"/>
        </w:rPr>
        <w:t xml:space="preserve">правоохранительными и иными контролирующими органами, внебюджетными фондами и </w:t>
      </w:r>
      <w:r w:rsidRPr="00EA4EF8">
        <w:rPr>
          <w:rFonts w:ascii="Times New Roman" w:hAnsi="Times New Roman" w:cs="Times New Roman"/>
          <w:sz w:val="24"/>
          <w:szCs w:val="24"/>
        </w:rPr>
        <w:t>органами социальной защиты и другими организациями) по вопросам деятельности отдела.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8.30. Участвовать в подготовке и проведении совместных мероприятий: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A4EF8">
        <w:rPr>
          <w:rFonts w:ascii="Times New Roman" w:hAnsi="Times New Roman" w:cs="Times New Roman"/>
          <w:sz w:val="24"/>
          <w:szCs w:val="24"/>
        </w:rPr>
        <w:tab/>
      </w:r>
      <w:r w:rsidRPr="00EA4EF8">
        <w:rPr>
          <w:rFonts w:ascii="Times New Roman" w:hAnsi="Times New Roman" w:cs="Times New Roman"/>
          <w:spacing w:val="6"/>
          <w:sz w:val="24"/>
          <w:szCs w:val="24"/>
        </w:rPr>
        <w:t xml:space="preserve">осуществление информационного обмена, информационное обеспечение деятельности </w:t>
      </w:r>
      <w:r w:rsidRPr="00EA4EF8">
        <w:rPr>
          <w:rFonts w:ascii="Times New Roman" w:hAnsi="Times New Roman" w:cs="Times New Roman"/>
          <w:spacing w:val="7"/>
          <w:sz w:val="24"/>
          <w:szCs w:val="24"/>
        </w:rPr>
        <w:t xml:space="preserve">(правоохранительных и судебных органов, госкомитетов, внебюджетных фондов </w:t>
      </w:r>
      <w:r w:rsidRPr="00EA4EF8">
        <w:rPr>
          <w:rFonts w:ascii="Times New Roman" w:hAnsi="Times New Roman" w:cs="Times New Roman"/>
          <w:sz w:val="24"/>
          <w:szCs w:val="24"/>
        </w:rPr>
        <w:t>государственных организаций и официальных лиц и т.д.);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 -    </w:t>
      </w:r>
      <w:r w:rsidRPr="00EA4EF8">
        <w:rPr>
          <w:rFonts w:ascii="Times New Roman" w:hAnsi="Times New Roman" w:cs="Times New Roman"/>
          <w:spacing w:val="7"/>
          <w:sz w:val="24"/>
          <w:szCs w:val="24"/>
        </w:rPr>
        <w:t xml:space="preserve">осуществление  взаимодействия  с  отделами  Инспекции  и  внешними  источниками </w:t>
      </w:r>
      <w:r w:rsidRPr="00EA4EF8">
        <w:rPr>
          <w:rFonts w:ascii="Times New Roman" w:hAnsi="Times New Roman" w:cs="Times New Roman"/>
          <w:sz w:val="24"/>
          <w:szCs w:val="24"/>
        </w:rPr>
        <w:t>(вышестоящая организация, сторонние организации) для получения необходимой информации;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1"/>
          <w:sz w:val="24"/>
          <w:szCs w:val="24"/>
        </w:rPr>
        <w:t xml:space="preserve">-    участие в подготовке и проведении других совместных мероприятий по работе со СМИ, по </w:t>
      </w:r>
      <w:r w:rsidRPr="00EA4EF8">
        <w:rPr>
          <w:rFonts w:ascii="Times New Roman" w:hAnsi="Times New Roman" w:cs="Times New Roman"/>
          <w:sz w:val="24"/>
          <w:szCs w:val="24"/>
        </w:rPr>
        <w:t>обмену опытом, по освоению новых информационных технологий и т.п.;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pacing w:val="5"/>
          <w:sz w:val="24"/>
          <w:szCs w:val="24"/>
        </w:rPr>
        <w:t xml:space="preserve">-   взаимодействие между сторонними организациями и налоговыми органами по предмету </w:t>
      </w:r>
      <w:r w:rsidRPr="00EA4EF8">
        <w:rPr>
          <w:rFonts w:ascii="Times New Roman" w:hAnsi="Times New Roman" w:cs="Times New Roman"/>
          <w:spacing w:val="1"/>
          <w:sz w:val="24"/>
          <w:szCs w:val="24"/>
        </w:rPr>
        <w:t>деятельности отдела.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8.31. </w:t>
      </w:r>
      <w:r w:rsidRPr="00EA4EF8">
        <w:rPr>
          <w:rFonts w:ascii="Times New Roman" w:hAnsi="Times New Roman" w:cs="Times New Roman"/>
          <w:spacing w:val="5"/>
          <w:sz w:val="24"/>
          <w:szCs w:val="24"/>
        </w:rPr>
        <w:t xml:space="preserve">Обобщать и анализировать информацию об организации, осуществлении и результативности </w:t>
      </w:r>
      <w:r w:rsidRPr="00EA4EF8">
        <w:rPr>
          <w:rFonts w:ascii="Times New Roman" w:hAnsi="Times New Roman" w:cs="Times New Roman"/>
          <w:spacing w:val="3"/>
          <w:sz w:val="24"/>
          <w:szCs w:val="24"/>
        </w:rPr>
        <w:t>контрольной работы; анализировать эффективность применяемых методов п</w:t>
      </w:r>
      <w:r w:rsidRPr="00EA4EF8">
        <w:rPr>
          <w:rFonts w:ascii="Times New Roman" w:hAnsi="Times New Roman" w:cs="Times New Roman"/>
          <w:spacing w:val="6"/>
          <w:sz w:val="24"/>
          <w:szCs w:val="24"/>
        </w:rPr>
        <w:t>роведения налоговых проверок.</w:t>
      </w:r>
      <w:r w:rsidRPr="00EA4EF8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:rsidR="00747E82" w:rsidRPr="00EA4EF8" w:rsidRDefault="00747E82" w:rsidP="00747E82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8.32.</w:t>
      </w:r>
      <w:r w:rsidRPr="00EA4EF8">
        <w:rPr>
          <w:rFonts w:ascii="Times New Roman" w:hAnsi="Times New Roman" w:cs="Times New Roman"/>
          <w:sz w:val="24"/>
          <w:szCs w:val="24"/>
        </w:rPr>
        <w:tab/>
      </w:r>
      <w:r w:rsidRPr="00EA4EF8">
        <w:rPr>
          <w:rFonts w:ascii="Times New Roman" w:hAnsi="Times New Roman" w:cs="Times New Roman"/>
          <w:spacing w:val="12"/>
          <w:sz w:val="24"/>
          <w:szCs w:val="24"/>
        </w:rPr>
        <w:t xml:space="preserve">Подготавливать и предоставлять  начальнику отдела аналитическую информацию о </w:t>
      </w:r>
      <w:r w:rsidRPr="00EA4EF8">
        <w:rPr>
          <w:rFonts w:ascii="Times New Roman" w:hAnsi="Times New Roman" w:cs="Times New Roman"/>
          <w:spacing w:val="1"/>
          <w:sz w:val="24"/>
          <w:szCs w:val="24"/>
        </w:rPr>
        <w:t>проведенной работе, обобщенные сведения о результатах работы отдела.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8.33. Обеспечивать соблюдение и защиту прав и законных интересов налогоплательщиков и государства, корректно и внимательно относиться ко всем участникам налоговых правоотношений.</w:t>
      </w:r>
    </w:p>
    <w:p w:rsidR="00041CF1" w:rsidRPr="00EA4EF8" w:rsidRDefault="00747E82" w:rsidP="00747E8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8.34.Выполнение письменных и устных распоряжений начальника отдела.</w:t>
      </w:r>
    </w:p>
    <w:p w:rsidR="00041CF1" w:rsidRPr="00EA4EF8" w:rsidRDefault="00041CF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EA4EF8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9.1. Принимать решения по вопросам: 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б) определения перспектив своей работы;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9.2. Готовить проекты решений (постановлений) о привлечении к налоговой ответственности предприятий, учреждений, организаций, физических лиц при установлении фактов нарушений ими законодательства о налогах и сборах и других обязательных платежах в бюджет.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9.3. Выходить с предложениями к начальнику отдела, направленными на совершенство</w:t>
      </w:r>
      <w:r w:rsidRPr="00EA4EF8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47E82" w:rsidRPr="00EA4EF8" w:rsidRDefault="00747E82" w:rsidP="00747E82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9.4.  </w:t>
      </w:r>
      <w:r w:rsidRPr="00EA4EF8">
        <w:rPr>
          <w:rFonts w:ascii="Times New Roman" w:hAnsi="Times New Roman" w:cs="Times New Roman"/>
          <w:spacing w:val="5"/>
          <w:sz w:val="24"/>
          <w:szCs w:val="24"/>
        </w:rPr>
        <w:t>Готовить   проекты 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47E82" w:rsidRPr="00EA4EF8" w:rsidRDefault="00747E82" w:rsidP="00747E82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9.5. Представлять отдел перед сторонними лицами и организациями по вопросам деятельно</w:t>
      </w:r>
      <w:r w:rsidRPr="00EA4EF8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9.6. Иметь надлежащие организационно-технические условия, необходимые для исполнения должностных обязанностей.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9.7.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9.8. Получать в установленном порядке информацию и материалы, необходимые для исполнения должностных обязанностей.</w:t>
      </w:r>
    </w:p>
    <w:p w:rsidR="00747E82" w:rsidRPr="00EA4EF8" w:rsidRDefault="00747E82" w:rsidP="00747E82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9.9.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pacing w:val="-5"/>
          <w:sz w:val="24"/>
          <w:szCs w:val="24"/>
        </w:rPr>
        <w:t xml:space="preserve">Государственный налоговый инспектор </w:t>
      </w:r>
      <w:r w:rsidRPr="00EA4EF8">
        <w:rPr>
          <w:rFonts w:ascii="Times New Roman" w:hAnsi="Times New Roman" w:cs="Times New Roman"/>
          <w:sz w:val="24"/>
          <w:szCs w:val="24"/>
        </w:rPr>
        <w:t>имеет другие права, определенные действующим законодательством Россий</w:t>
      </w:r>
      <w:r w:rsidRPr="00EA4EF8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47E82" w:rsidRPr="00EA4EF8" w:rsidRDefault="00747E82" w:rsidP="00747E82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041CF1" w:rsidRPr="00EA4EF8" w:rsidRDefault="00747E82" w:rsidP="00747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EA4EF8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lastRenderedPageBreak/>
        <w:t>10. 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A4EF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EA4EF8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EA4EF8">
        <w:rPr>
          <w:rFonts w:ascii="Times New Roman" w:hAnsi="Times New Roman"/>
          <w:spacing w:val="-2"/>
          <w:sz w:val="24"/>
          <w:szCs w:val="24"/>
        </w:rPr>
        <w:t>.</w:t>
      </w:r>
    </w:p>
    <w:p w:rsidR="003B7A81" w:rsidRPr="00EA4EF8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11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="003314B0" w:rsidRPr="00EA4EF8">
        <w:rPr>
          <w:rFonts w:ascii="Times New Roman" w:hAnsi="Times New Roman" w:cs="Times New Roman"/>
          <w:sz w:val="24"/>
          <w:szCs w:val="24"/>
        </w:rPr>
        <w:t> 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EA4EF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A4EF8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A4EF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EA4E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EA4E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12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="00BB3568" w:rsidRPr="00EA4EF8">
        <w:rPr>
          <w:rFonts w:ascii="Times New Roman" w:hAnsi="Times New Roman" w:cs="Times New Roman"/>
          <w:sz w:val="24"/>
          <w:szCs w:val="24"/>
        </w:rPr>
        <w:t> </w:t>
      </w:r>
      <w:r w:rsidR="003B7A81" w:rsidRPr="00EA4EF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EA4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EA4EF8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обеспечения;</w:t>
      </w:r>
    </w:p>
    <w:p w:rsidR="00747E82" w:rsidRPr="00EA4EF8" w:rsidRDefault="00747E82" w:rsidP="00747E82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EA4EF8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 работ;</w:t>
      </w:r>
    </w:p>
    <w:p w:rsidR="00041CF1" w:rsidRPr="00EA4EF8" w:rsidRDefault="00747E82" w:rsidP="00747E8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 деятельности.</w:t>
      </w:r>
    </w:p>
    <w:p w:rsidR="00041CF1" w:rsidRPr="00EA4EF8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B7A81" w:rsidRPr="00EA4EF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13</w:t>
      </w:r>
      <w:r w:rsidR="003B7A81" w:rsidRPr="00EA4EF8">
        <w:rPr>
          <w:rFonts w:ascii="Times New Roman" w:hAnsi="Times New Roman" w:cs="Times New Roman"/>
          <w:sz w:val="24"/>
          <w:szCs w:val="24"/>
        </w:rPr>
        <w:t>.</w:t>
      </w:r>
      <w:r w:rsidR="00BB3568" w:rsidRPr="00EA4EF8">
        <w:rPr>
          <w:rFonts w:ascii="Times New Roman" w:hAnsi="Times New Roman" w:cs="Times New Roman"/>
          <w:sz w:val="24"/>
          <w:szCs w:val="24"/>
        </w:rPr>
        <w:t> </w:t>
      </w:r>
      <w:r w:rsidR="003B7A81" w:rsidRPr="00EA4EF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A4EF8">
        <w:rPr>
          <w:rFonts w:ascii="Times New Roman" w:hAnsi="Times New Roman"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EA4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EA4EF8">
        <w:rPr>
          <w:rFonts w:ascii="Times New Roman" w:hAnsi="Times New Roman" w:cs="Times New Roman"/>
          <w:sz w:val="24"/>
          <w:szCs w:val="24"/>
        </w:rPr>
        <w:softHyphen/>
        <w:t>ложений по предмету деятельности отдела.</w:t>
      </w:r>
    </w:p>
    <w:p w:rsidR="00041CF1" w:rsidRPr="00EA4EF8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 w:rsidRPr="00EA4EF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EA4EF8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EA4EF8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A4EF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A4EF8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EA4EF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EA4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A4EF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14</w:t>
      </w:r>
      <w:r w:rsidR="003B7A81" w:rsidRPr="00EA4EF8">
        <w:rPr>
          <w:rFonts w:ascii="Times New Roman" w:hAnsi="Times New Roman" w:cs="Times New Roman"/>
          <w:sz w:val="24"/>
          <w:szCs w:val="24"/>
        </w:rPr>
        <w:t>. 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4EF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A4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747E82" w:rsidRPr="00EA4EF8" w:rsidRDefault="00747E82" w:rsidP="00747E82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041CF1" w:rsidRPr="00EA4EF8" w:rsidRDefault="00747E82" w:rsidP="00747E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отделом.</w:t>
      </w:r>
    </w:p>
    <w:p w:rsidR="00041CF1" w:rsidRPr="00EA4EF8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EA4EF8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</w:t>
      </w:r>
      <w:r w:rsidR="007A7062" w:rsidRPr="00EA4EF8">
        <w:rPr>
          <w:rFonts w:ascii="Times New Roman" w:hAnsi="Times New Roman" w:cs="Times New Roman"/>
          <w:sz w:val="24"/>
          <w:szCs w:val="24"/>
        </w:rPr>
        <w:t>5</w:t>
      </w:r>
      <w:r w:rsidRPr="00EA4EF8">
        <w:rPr>
          <w:rFonts w:ascii="Times New Roman" w:hAnsi="Times New Roman" w:cs="Times New Roman"/>
          <w:sz w:val="24"/>
          <w:szCs w:val="24"/>
        </w:rPr>
        <w:t>.</w:t>
      </w:r>
      <w:r w:rsidR="003314B0" w:rsidRPr="00EA4EF8">
        <w:rPr>
          <w:rFonts w:ascii="Times New Roman" w:hAnsi="Times New Roman" w:cs="Times New Roman"/>
          <w:sz w:val="24"/>
          <w:szCs w:val="24"/>
        </w:rPr>
        <w:t> 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A4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82" w:rsidRPr="00EA4EF8" w:rsidRDefault="00747E82" w:rsidP="00747E82">
      <w:pPr>
        <w:shd w:val="clear" w:color="auto" w:fill="FFFFFF"/>
        <w:tabs>
          <w:tab w:val="left" w:pos="993"/>
        </w:tabs>
        <w:spacing w:after="0"/>
        <w:ind w:firstLine="53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а) </w:t>
      </w:r>
      <w:proofErr w:type="gramStart"/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>положении</w:t>
      </w:r>
      <w:proofErr w:type="gramEnd"/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об отделе;</w:t>
      </w:r>
    </w:p>
    <w:p w:rsidR="00747E82" w:rsidRPr="00EA4EF8" w:rsidRDefault="00747E82" w:rsidP="00747E82">
      <w:pPr>
        <w:shd w:val="clear" w:color="auto" w:fill="FFFFFF"/>
        <w:tabs>
          <w:tab w:val="left" w:pos="993"/>
        </w:tabs>
        <w:spacing w:after="0"/>
        <w:ind w:firstLine="53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6F7BAB" w:rsidRPr="00EA4EF8" w:rsidRDefault="00747E82" w:rsidP="00747E82">
      <w:pPr>
        <w:shd w:val="clear" w:color="auto" w:fill="FFFFFF"/>
        <w:tabs>
          <w:tab w:val="left" w:pos="993"/>
        </w:tabs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041CF1" w:rsidRPr="00EA4EF8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A4EF8">
        <w:rPr>
          <w:rFonts w:ascii="Times New Roman" w:hAnsi="Times New Roman" w:cs="Times New Roman"/>
          <w:b/>
          <w:sz w:val="24"/>
          <w:szCs w:val="24"/>
        </w:rPr>
        <w:br/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</w:t>
      </w:r>
      <w:r w:rsidR="007A7062" w:rsidRPr="00EA4EF8">
        <w:rPr>
          <w:rFonts w:ascii="Times New Roman" w:hAnsi="Times New Roman" w:cs="Times New Roman"/>
          <w:sz w:val="24"/>
          <w:szCs w:val="24"/>
        </w:rPr>
        <w:t>6</w:t>
      </w:r>
      <w:r w:rsidRPr="00EA4EF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EA4EF8">
        <w:rPr>
          <w:rFonts w:ascii="Times New Roman" w:hAnsi="Times New Roman" w:cs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EA4EF8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A4E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EA4EF8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A4EF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A4EF8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EA4EF8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A4EF8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A4E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EA4EF8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EA4EF8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EA4EF8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EA4EF8">
        <w:rPr>
          <w:rFonts w:ascii="Times New Roman" w:hAnsi="Times New Roman"/>
          <w:sz w:val="24"/>
          <w:szCs w:val="24"/>
        </w:rPr>
        <w:t>и в пред</w:t>
      </w:r>
      <w:r w:rsidR="00EC76D3" w:rsidRPr="00EA4EF8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EA4EF8">
        <w:rPr>
          <w:rFonts w:ascii="Times New Roman" w:hAnsi="Times New Roman"/>
          <w:sz w:val="24"/>
          <w:szCs w:val="24"/>
        </w:rPr>
        <w:t xml:space="preserve">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/>
          <w:sz w:val="24"/>
          <w:szCs w:val="24"/>
        </w:rPr>
        <w:t>государственны</w:t>
      </w:r>
      <w:r w:rsidR="00932B07" w:rsidRPr="00EA4EF8">
        <w:rPr>
          <w:rFonts w:ascii="Times New Roman" w:hAnsi="Times New Roman"/>
          <w:sz w:val="24"/>
          <w:szCs w:val="24"/>
        </w:rPr>
        <w:t>е</w:t>
      </w:r>
      <w:r w:rsidRPr="00EA4EF8">
        <w:rPr>
          <w:rFonts w:ascii="Times New Roman" w:hAnsi="Times New Roman"/>
          <w:sz w:val="24"/>
          <w:szCs w:val="24"/>
        </w:rPr>
        <w:t xml:space="preserve"> услуг</w:t>
      </w:r>
      <w:r w:rsidR="00932B07" w:rsidRPr="00EA4EF8">
        <w:rPr>
          <w:rFonts w:ascii="Times New Roman" w:hAnsi="Times New Roman"/>
          <w:sz w:val="24"/>
          <w:szCs w:val="24"/>
        </w:rPr>
        <w:t>и не оказывает</w:t>
      </w:r>
      <w:r w:rsidR="00932B07" w:rsidRPr="00EA4EF8">
        <w:rPr>
          <w:rFonts w:ascii="Times New Roman" w:hAnsi="Times New Roman"/>
          <w:b/>
          <w:sz w:val="24"/>
          <w:szCs w:val="24"/>
        </w:rPr>
        <w:t>.</w:t>
      </w:r>
      <w:r w:rsidR="00041CF1" w:rsidRPr="00EA4EF8">
        <w:rPr>
          <w:rFonts w:ascii="Times New Roman" w:hAnsi="Times New Roman"/>
          <w:b/>
          <w:sz w:val="24"/>
          <w:szCs w:val="24"/>
        </w:rPr>
        <w:t xml:space="preserve">  </w:t>
      </w:r>
    </w:p>
    <w:p w:rsidR="00D76C27" w:rsidRPr="00EA4EF8" w:rsidRDefault="00747E82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18.1. Информирование по письменному обращению  налогоплательщиков.</w:t>
      </w:r>
    </w:p>
    <w:p w:rsidR="00AC0120" w:rsidRPr="00EA4EF8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A4EF8">
        <w:rPr>
          <w:rFonts w:ascii="Times New Roman" w:hAnsi="Times New Roman" w:cs="Times New Roman"/>
          <w:b/>
          <w:sz w:val="24"/>
          <w:szCs w:val="24"/>
        </w:rPr>
        <w:t> </w:t>
      </w:r>
      <w:r w:rsidRPr="00EA4EF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4E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4E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1</w:t>
      </w:r>
      <w:r w:rsidR="007A7062" w:rsidRPr="00EA4EF8">
        <w:rPr>
          <w:rFonts w:ascii="Times New Roman" w:hAnsi="Times New Roman" w:cs="Times New Roman"/>
          <w:sz w:val="24"/>
          <w:szCs w:val="24"/>
        </w:rPr>
        <w:t>9</w:t>
      </w:r>
      <w:r w:rsidRPr="00EA4EF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A4EF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A4EF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 w:rsidRPr="00EA4EF8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EA4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EA4EF8">
        <w:rPr>
          <w:rFonts w:ascii="Times New Roman" w:hAnsi="Times New Roman"/>
          <w:sz w:val="24"/>
          <w:szCs w:val="24"/>
        </w:rPr>
        <w:t xml:space="preserve"> </w:t>
      </w:r>
      <w:r w:rsidRPr="00EA4EF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EA4EF8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EA4EF8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A4EF8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4EF8">
        <w:rPr>
          <w:rFonts w:ascii="Times New Roman" w:hAnsi="Times New Roman" w:cs="Times New Roman"/>
          <w:sz w:val="24"/>
          <w:szCs w:val="24"/>
        </w:rPr>
        <w:br w:type="page"/>
      </w:r>
      <w:r w:rsidRPr="00EA4EF8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EA4E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EA4EF8" w:rsidTr="00BB48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EA4EF8" w:rsidRDefault="003B7A8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EA4EF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EA4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EA4EF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EA4EF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EA4EF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EA4EF8" w:rsidRDefault="003B7A8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EA4EF8" w:rsidRDefault="003B7A8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EA4EF8" w:rsidTr="00747E82">
        <w:trPr>
          <w:trHeight w:val="793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EA4EF8" w:rsidRDefault="00D974B9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EA4EF8" w:rsidRDefault="00A5390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EA4EF8" w:rsidRDefault="003B7A8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EA4EF8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EA4EF8" w:rsidRDefault="003B7A81" w:rsidP="00BB48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EA4EF8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3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2BF" w:rsidRDefault="005562BF" w:rsidP="003B7A81">
      <w:pPr>
        <w:spacing w:after="0" w:line="240" w:lineRule="auto"/>
      </w:pPr>
      <w:r>
        <w:separator/>
      </w:r>
    </w:p>
  </w:endnote>
  <w:endnote w:type="continuationSeparator" w:id="0">
    <w:p w:rsidR="005562BF" w:rsidRDefault="005562B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2BF" w:rsidRDefault="005562BF" w:rsidP="003B7A81">
      <w:pPr>
        <w:spacing w:after="0" w:line="240" w:lineRule="auto"/>
      </w:pPr>
      <w:r>
        <w:separator/>
      </w:r>
    </w:p>
  </w:footnote>
  <w:footnote w:type="continuationSeparator" w:id="0">
    <w:p w:rsidR="005562BF" w:rsidRDefault="005562B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7E82" w:rsidRPr="00B310A4" w:rsidRDefault="00747E8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180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47E82" w:rsidRPr="00B310A4" w:rsidRDefault="00747E8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81807"/>
    <w:rsid w:val="001900F8"/>
    <w:rsid w:val="00195778"/>
    <w:rsid w:val="001A0913"/>
    <w:rsid w:val="001B12D3"/>
    <w:rsid w:val="001B15EC"/>
    <w:rsid w:val="001B5BBA"/>
    <w:rsid w:val="001D2783"/>
    <w:rsid w:val="001E1592"/>
    <w:rsid w:val="001E4B8C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562BF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82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5770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B4885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4EF8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7E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47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7E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47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9633B032372D45FE8EC0B51dCu4H" TargetMode="External"/><Relationship Id="rId18" Type="http://schemas.openxmlformats.org/officeDocument/2006/relationships/hyperlink" Target="consultantplus://offline/ref=20E65FD6A25CC92C7CC21F46727BA51321DF69390E2D72D45FE8EC0B51dCu4H" TargetMode="External"/><Relationship Id="rId26" Type="http://schemas.openxmlformats.org/officeDocument/2006/relationships/hyperlink" Target="consultantplus://offline/ref=20E65FD6A25CC92C7CC21654707BA51324D3633E0C7225D60EBDE2d0u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6DE6D3A062F2FDE57B1E009d5u6H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D6B39002C72D45FE8EC0B51dCu4H" TargetMode="External"/><Relationship Id="rId17" Type="http://schemas.openxmlformats.org/officeDocument/2006/relationships/hyperlink" Target="consultantplus://offline/ref=20E65FD6A25CC92C7CC21F46727BA51321DC683D042672D45FE8EC0B51dCu4H" TargetMode="External"/><Relationship Id="rId25" Type="http://schemas.openxmlformats.org/officeDocument/2006/relationships/hyperlink" Target="consultantplus://offline/ref=20E65FD6A25CC92C7CC21F46727BA51321D36E330F2272D45FE8EC0B51dCu4H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9633A052D72D45FE8EC0B51dCu4H" TargetMode="External"/><Relationship Id="rId20" Type="http://schemas.openxmlformats.org/officeDocument/2006/relationships/hyperlink" Target="consultantplus://offline/ref=20E65FD6A25CC92C7CC2165F757BA51326DF623C062272D45FE8EC0B51dCu4H" TargetMode="External"/><Relationship Id="rId29" Type="http://schemas.openxmlformats.org/officeDocument/2006/relationships/hyperlink" Target="consultantplus://offline/ref=20E65FD6A25CC92C7CC21F46727BA51321DA6D33002672D45FE8EC0B51dCu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A6C390F2372D45FE8EC0B51dCu4H" TargetMode="External"/><Relationship Id="rId24" Type="http://schemas.openxmlformats.org/officeDocument/2006/relationships/hyperlink" Target="consultantplus://offline/ref=20E65FD6A25CC92C7CC21F46727BA51322D26B3D0E2672D45FE8EC0B51dCu4H" TargetMode="External"/><Relationship Id="rId32" Type="http://schemas.openxmlformats.org/officeDocument/2006/relationships/hyperlink" Target="consultantplus://offline/ref=20E65FD6A25CC92C7CC21F46727BA51321DF693C062772D45FE8EC0B51dC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96E3D0F2172D45FE8EC0B51dCu4H" TargetMode="External"/><Relationship Id="rId23" Type="http://schemas.openxmlformats.org/officeDocument/2006/relationships/hyperlink" Target="consultantplus://offline/ref=20E65FD6A25CC92C7CC21F46727BA51321D26E3A012772D45FE8EC0B51dCu4H" TargetMode="External"/><Relationship Id="rId28" Type="http://schemas.openxmlformats.org/officeDocument/2006/relationships/hyperlink" Target="consultantplus://offline/ref=20E65FD6A25CC92C7CC21F46727BA51322DB6F3D052172D45FE8EC0B51dCu4H" TargetMode="External"/><Relationship Id="rId10" Type="http://schemas.openxmlformats.org/officeDocument/2006/relationships/hyperlink" Target="consultantplus://offline/ref=20E65FD6A25CC92C7CC21F46727BA51322DA6B3C062572D45FE8EC0B51dCu4H" TargetMode="External"/><Relationship Id="rId19" Type="http://schemas.openxmlformats.org/officeDocument/2006/relationships/hyperlink" Target="consultantplus://offline/ref=20E65FD6A25CC92C7CC21F46727BA51321DF6D3D062C72D45FE8EC0B51dCu4H" TargetMode="External"/><Relationship Id="rId31" Type="http://schemas.openxmlformats.org/officeDocument/2006/relationships/hyperlink" Target="consultantplus://offline/ref=20E65FD6A25CC92C7CC21F46727BA51327D3683D042F2FDE57B1E009d5u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1D86232002572D45FE8EC0B51dCu4H" TargetMode="External"/><Relationship Id="rId22" Type="http://schemas.openxmlformats.org/officeDocument/2006/relationships/hyperlink" Target="consultantplus://offline/ref=20E65FD6A25CC92C7CC21F46727BA51321D96F390E2172D45FE8EC0B51dCu4H" TargetMode="External"/><Relationship Id="rId27" Type="http://schemas.openxmlformats.org/officeDocument/2006/relationships/hyperlink" Target="consultantplus://offline/ref=20E65FD6A25CC92C7CC21F46727BA51321D26A38052372D45FE8EC0B51dCu4H" TargetMode="External"/><Relationship Id="rId30" Type="http://schemas.openxmlformats.org/officeDocument/2006/relationships/hyperlink" Target="consultantplus://offline/ref=20E65FD6A25CC92C7CC21F46727BA51321DD6338062572D45FE8EC0B51dCu4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94D3B-34A4-4C32-B736-AEC5FDD3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5366</Words>
  <Characters>30592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2018-03-02T03:08:00Z</dcterms:created>
  <dcterms:modified xsi:type="dcterms:W3CDTF">2018-03-02T03:08:00Z</dcterms:modified>
</cp:coreProperties>
</file>